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4D" w:rsidRDefault="00D547A6" w:rsidP="00D547A6">
      <w:pPr>
        <w:rPr>
          <w:sz w:val="24"/>
          <w:szCs w:val="24"/>
        </w:rPr>
      </w:pPr>
      <w:r>
        <w:rPr>
          <w:noProof/>
          <w:lang w:eastAsia="en-GB"/>
        </w:rPr>
        <w:t xml:space="preserve">          </w:t>
      </w:r>
      <w:r w:rsidR="000155BC">
        <w:rPr>
          <w:noProof/>
          <w:lang w:eastAsia="en-GB"/>
        </w:rPr>
        <w:t xml:space="preserve">                              </w:t>
      </w:r>
    </w:p>
    <w:p w:rsidR="008C404D" w:rsidRDefault="008C404D" w:rsidP="00D547A6">
      <w:pPr>
        <w:rPr>
          <w:sz w:val="24"/>
          <w:szCs w:val="24"/>
        </w:rPr>
      </w:pPr>
      <w:r>
        <w:rPr>
          <w:noProof/>
          <w:lang w:eastAsia="en-GB"/>
        </w:rPr>
        <w:drawing>
          <wp:inline distT="0" distB="0" distL="0" distR="0" wp14:anchorId="153C64A7" wp14:editId="48EE0693">
            <wp:extent cx="779228" cy="873152"/>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Schools-F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5117" cy="879750"/>
                    </a:xfrm>
                    <a:prstGeom prst="rect">
                      <a:avLst/>
                    </a:prstGeom>
                  </pic:spPr>
                </pic:pic>
              </a:graphicData>
            </a:graphic>
          </wp:inline>
        </w:drawing>
      </w:r>
      <w:r>
        <w:rPr>
          <w:sz w:val="24"/>
          <w:szCs w:val="24"/>
        </w:rPr>
        <w:t xml:space="preserve">                               </w:t>
      </w:r>
      <w:r w:rsidR="002A73A4">
        <w:rPr>
          <w:sz w:val="24"/>
          <w:szCs w:val="24"/>
        </w:rPr>
        <w:t xml:space="preserve">                </w:t>
      </w:r>
      <w:r w:rsidR="00C67AE4">
        <w:rPr>
          <w:sz w:val="24"/>
          <w:szCs w:val="24"/>
        </w:rPr>
        <w:t xml:space="preserve">           </w:t>
      </w:r>
      <w:r>
        <w:rPr>
          <w:sz w:val="24"/>
          <w:szCs w:val="24"/>
        </w:rPr>
        <w:t xml:space="preserve">                                          </w:t>
      </w:r>
      <w:r w:rsidR="00D90022">
        <w:rPr>
          <w:sz w:val="24"/>
          <w:szCs w:val="24"/>
        </w:rPr>
        <w:t xml:space="preserve"> </w:t>
      </w:r>
      <w:r w:rsidR="00D90022">
        <w:rPr>
          <w:sz w:val="24"/>
          <w:szCs w:val="24"/>
        </w:rPr>
        <w:tab/>
      </w:r>
      <w:r>
        <w:rPr>
          <w:sz w:val="24"/>
          <w:szCs w:val="24"/>
        </w:rPr>
        <w:t xml:space="preserve">      </w:t>
      </w:r>
      <w:r>
        <w:rPr>
          <w:noProof/>
          <w:sz w:val="24"/>
          <w:szCs w:val="24"/>
          <w:lang w:eastAsia="en-GB"/>
        </w:rPr>
        <w:drawing>
          <wp:inline distT="0" distB="0" distL="0" distR="0" wp14:anchorId="0DB08370">
            <wp:extent cx="640483" cy="856656"/>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477" cy="857986"/>
                    </a:xfrm>
                    <a:prstGeom prst="rect">
                      <a:avLst/>
                    </a:prstGeom>
                    <a:noFill/>
                  </pic:spPr>
                </pic:pic>
              </a:graphicData>
            </a:graphic>
          </wp:inline>
        </w:drawing>
      </w:r>
    </w:p>
    <w:p w:rsidR="00641D18" w:rsidRPr="00D90022" w:rsidRDefault="004B538A" w:rsidP="00641D18">
      <w:pPr>
        <w:jc w:val="center"/>
        <w:rPr>
          <w:b/>
          <w:sz w:val="24"/>
          <w:szCs w:val="24"/>
          <w:u w:val="single"/>
        </w:rPr>
      </w:pPr>
      <w:r w:rsidRPr="00D90022">
        <w:rPr>
          <w:b/>
          <w:sz w:val="24"/>
          <w:szCs w:val="24"/>
          <w:u w:val="single"/>
        </w:rPr>
        <w:t xml:space="preserve">ESFA </w:t>
      </w:r>
      <w:r w:rsidR="008C404D" w:rsidRPr="00D90022">
        <w:rPr>
          <w:b/>
          <w:sz w:val="24"/>
          <w:szCs w:val="24"/>
          <w:u w:val="single"/>
        </w:rPr>
        <w:t xml:space="preserve">Reward and Recognition </w:t>
      </w:r>
      <w:r w:rsidRPr="00D90022">
        <w:rPr>
          <w:b/>
          <w:sz w:val="24"/>
          <w:szCs w:val="24"/>
          <w:u w:val="single"/>
        </w:rPr>
        <w:t>Awards</w:t>
      </w:r>
      <w:r w:rsidR="00641D18" w:rsidRPr="00D90022">
        <w:rPr>
          <w:b/>
          <w:sz w:val="24"/>
          <w:szCs w:val="24"/>
          <w:u w:val="single"/>
        </w:rPr>
        <w:t xml:space="preserve"> 2015-16</w:t>
      </w:r>
    </w:p>
    <w:p w:rsidR="002A73A4" w:rsidRPr="002A73A4" w:rsidRDefault="002A73A4" w:rsidP="002A73A4">
      <w:pPr>
        <w:pStyle w:val="NoSpacing"/>
        <w:jc w:val="both"/>
        <w:rPr>
          <w:sz w:val="20"/>
        </w:rPr>
      </w:pPr>
      <w:r w:rsidRPr="002A73A4">
        <w:rPr>
          <w:sz w:val="20"/>
        </w:rPr>
        <w:t>The English Schools’ Football Association, supported by the FA</w:t>
      </w:r>
      <w:r>
        <w:rPr>
          <w:sz w:val="20"/>
        </w:rPr>
        <w:t>,</w:t>
      </w:r>
      <w:r w:rsidRPr="002A73A4">
        <w:rPr>
          <w:sz w:val="20"/>
        </w:rPr>
        <w:t xml:space="preserve"> aim to recognise and reward people across the Country that, through their hard work and dedication are making a significant difference to Schools’ Football in their area</w:t>
      </w:r>
      <w:r w:rsidR="003619E3">
        <w:rPr>
          <w:sz w:val="20"/>
        </w:rPr>
        <w:t xml:space="preserve"> this season</w:t>
      </w:r>
      <w:r w:rsidRPr="002A73A4">
        <w:rPr>
          <w:sz w:val="20"/>
        </w:rPr>
        <w:t xml:space="preserve">. </w:t>
      </w:r>
    </w:p>
    <w:p w:rsidR="002A73A4" w:rsidRPr="002A73A4" w:rsidRDefault="002A73A4" w:rsidP="002A73A4">
      <w:pPr>
        <w:pStyle w:val="NoSpacing"/>
        <w:jc w:val="both"/>
        <w:rPr>
          <w:sz w:val="20"/>
        </w:rPr>
      </w:pPr>
    </w:p>
    <w:p w:rsidR="002A73A4" w:rsidRPr="002A73A4" w:rsidRDefault="002A73A4" w:rsidP="002A73A4">
      <w:pPr>
        <w:pStyle w:val="NoSpacing"/>
        <w:jc w:val="both"/>
        <w:rPr>
          <w:sz w:val="20"/>
        </w:rPr>
      </w:pPr>
      <w:r w:rsidRPr="002A73A4">
        <w:rPr>
          <w:sz w:val="20"/>
        </w:rPr>
        <w:t xml:space="preserve">We truly value the work that goes into running Schools’ Football nationwide and plan to show our appreciation of the individuals that give up their time in order to do this by recognising them through our new Reward and Recognition Awards scheme. We now need your help to enable us to find </w:t>
      </w:r>
      <w:r w:rsidR="0097160B">
        <w:rPr>
          <w:sz w:val="20"/>
        </w:rPr>
        <w:t>those who have the greatest impact this season.</w:t>
      </w:r>
      <w:r w:rsidRPr="002A73A4">
        <w:rPr>
          <w:sz w:val="20"/>
        </w:rPr>
        <w:t xml:space="preserve"> </w:t>
      </w:r>
    </w:p>
    <w:p w:rsidR="002A73A4" w:rsidRPr="002A73A4" w:rsidRDefault="002A73A4" w:rsidP="002A73A4">
      <w:pPr>
        <w:pStyle w:val="NoSpacing"/>
        <w:jc w:val="both"/>
        <w:rPr>
          <w:sz w:val="20"/>
        </w:rPr>
      </w:pPr>
    </w:p>
    <w:p w:rsidR="002A73A4" w:rsidRPr="002A73A4" w:rsidRDefault="002A73A4" w:rsidP="002A73A4">
      <w:pPr>
        <w:pStyle w:val="NoSpacing"/>
        <w:jc w:val="both"/>
        <w:rPr>
          <w:sz w:val="20"/>
        </w:rPr>
      </w:pPr>
      <w:r w:rsidRPr="002A73A4">
        <w:rPr>
          <w:sz w:val="20"/>
        </w:rPr>
        <w:t>Who do you know that goes above and beyond their call of duty? Who is it that has inspired young people to continue with their development in football in your local area</w:t>
      </w:r>
      <w:r w:rsidR="0097160B">
        <w:rPr>
          <w:sz w:val="20"/>
        </w:rPr>
        <w:t xml:space="preserve"> this year</w:t>
      </w:r>
      <w:r w:rsidRPr="002A73A4">
        <w:rPr>
          <w:sz w:val="20"/>
        </w:rPr>
        <w:t>? This is now your chance to nominate them to be put forward for consideration for these National Awards.</w:t>
      </w:r>
    </w:p>
    <w:p w:rsidR="002A73A4" w:rsidRPr="002A73A4" w:rsidRDefault="002A73A4" w:rsidP="002A73A4">
      <w:pPr>
        <w:pStyle w:val="NoSpacing"/>
        <w:jc w:val="both"/>
        <w:rPr>
          <w:rFonts w:ascii="Arial" w:hAnsi="Arial" w:cs="Arial"/>
          <w:sz w:val="18"/>
          <w:szCs w:val="20"/>
        </w:rPr>
      </w:pPr>
    </w:p>
    <w:p w:rsidR="002A73A4" w:rsidRPr="002A73A4" w:rsidRDefault="002A73A4" w:rsidP="002A73A4">
      <w:pPr>
        <w:pStyle w:val="NoSpacing"/>
        <w:jc w:val="both"/>
        <w:rPr>
          <w:rFonts w:cs="Arial"/>
          <w:sz w:val="20"/>
          <w:szCs w:val="20"/>
        </w:rPr>
      </w:pPr>
      <w:r w:rsidRPr="002A73A4">
        <w:rPr>
          <w:rFonts w:cs="Arial"/>
          <w:sz w:val="20"/>
          <w:szCs w:val="20"/>
        </w:rPr>
        <w:t>Winners will receive a pair of tickets to selected FA games and there are two windows for nominations to be received:</w:t>
      </w:r>
    </w:p>
    <w:p w:rsidR="002A73A4" w:rsidRPr="002A73A4" w:rsidRDefault="002A73A4" w:rsidP="002A73A4">
      <w:pPr>
        <w:pStyle w:val="NoSpacing"/>
        <w:jc w:val="both"/>
        <w:rPr>
          <w:rFonts w:cs="Arial"/>
          <w:sz w:val="20"/>
          <w:szCs w:val="20"/>
        </w:rPr>
      </w:pPr>
    </w:p>
    <w:p w:rsidR="002A73A4" w:rsidRPr="002A73A4" w:rsidRDefault="002A73A4" w:rsidP="002A73A4">
      <w:pPr>
        <w:pStyle w:val="NoSpacing"/>
        <w:jc w:val="both"/>
        <w:rPr>
          <w:rFonts w:cs="Arial"/>
          <w:sz w:val="20"/>
          <w:szCs w:val="20"/>
        </w:rPr>
      </w:pPr>
      <w:r w:rsidRPr="002A73A4">
        <w:rPr>
          <w:rFonts w:cs="Arial"/>
          <w:b/>
          <w:bCs/>
          <w:sz w:val="20"/>
          <w:szCs w:val="20"/>
        </w:rPr>
        <w:t>Window 1</w:t>
      </w:r>
      <w:r w:rsidRPr="002A73A4">
        <w:rPr>
          <w:rFonts w:cs="Arial"/>
          <w:sz w:val="20"/>
          <w:szCs w:val="20"/>
        </w:rPr>
        <w:t>: 12 February – 11 March 2016</w:t>
      </w:r>
    </w:p>
    <w:p w:rsidR="002A73A4" w:rsidRPr="002A73A4" w:rsidRDefault="002A73A4" w:rsidP="002A73A4">
      <w:pPr>
        <w:pStyle w:val="NoSpacing"/>
        <w:jc w:val="both"/>
        <w:rPr>
          <w:rFonts w:cs="Arial"/>
          <w:sz w:val="20"/>
          <w:szCs w:val="20"/>
        </w:rPr>
      </w:pPr>
      <w:r w:rsidRPr="002A73A4">
        <w:rPr>
          <w:rFonts w:cs="Arial"/>
          <w:b/>
          <w:bCs/>
          <w:sz w:val="20"/>
          <w:szCs w:val="20"/>
        </w:rPr>
        <w:t>Window 2</w:t>
      </w:r>
      <w:r w:rsidRPr="002A73A4">
        <w:rPr>
          <w:rFonts w:cs="Arial"/>
          <w:sz w:val="20"/>
          <w:szCs w:val="20"/>
        </w:rPr>
        <w:t>: 13 June – 23 July 2016</w:t>
      </w:r>
    </w:p>
    <w:p w:rsidR="002A73A4" w:rsidRPr="002A73A4" w:rsidRDefault="002A73A4" w:rsidP="002A73A4">
      <w:pPr>
        <w:pStyle w:val="NoSpacing"/>
        <w:jc w:val="both"/>
        <w:rPr>
          <w:rFonts w:cs="Arial"/>
          <w:sz w:val="20"/>
          <w:szCs w:val="20"/>
        </w:rPr>
      </w:pPr>
    </w:p>
    <w:p w:rsidR="008C404D" w:rsidRDefault="002A73A4" w:rsidP="00EC587C">
      <w:pPr>
        <w:pStyle w:val="NoSpacing"/>
        <w:jc w:val="both"/>
        <w:rPr>
          <w:rFonts w:cs="Arial"/>
          <w:sz w:val="20"/>
          <w:szCs w:val="20"/>
        </w:rPr>
      </w:pPr>
      <w:r w:rsidRPr="002A73A4">
        <w:rPr>
          <w:rFonts w:cs="Arial"/>
          <w:b/>
          <w:bCs/>
          <w:sz w:val="20"/>
          <w:szCs w:val="20"/>
        </w:rPr>
        <w:t>All winners will also be put forward for a chance to be presented with the ESFA Contribution to Schools’ Football Award</w:t>
      </w:r>
      <w:r w:rsidRPr="002A73A4">
        <w:rPr>
          <w:rFonts w:cs="Arial"/>
          <w:sz w:val="20"/>
          <w:szCs w:val="20"/>
        </w:rPr>
        <w:t xml:space="preserve"> </w:t>
      </w:r>
      <w:r w:rsidR="003619E3" w:rsidRPr="003619E3">
        <w:rPr>
          <w:rFonts w:cs="Arial"/>
          <w:b/>
          <w:sz w:val="20"/>
          <w:szCs w:val="20"/>
        </w:rPr>
        <w:t>for 2015-16</w:t>
      </w:r>
      <w:r w:rsidR="003619E3">
        <w:rPr>
          <w:rFonts w:cs="Arial"/>
          <w:b/>
          <w:sz w:val="20"/>
          <w:szCs w:val="20"/>
        </w:rPr>
        <w:t>.</w:t>
      </w:r>
    </w:p>
    <w:p w:rsidR="00EC587C" w:rsidRPr="00EC587C" w:rsidRDefault="00EC587C" w:rsidP="00EC587C">
      <w:pPr>
        <w:pStyle w:val="NoSpacing"/>
        <w:jc w:val="both"/>
        <w:rPr>
          <w:rFonts w:cs="Arial"/>
          <w:sz w:val="20"/>
          <w:szCs w:val="20"/>
        </w:rPr>
      </w:pPr>
    </w:p>
    <w:tbl>
      <w:tblPr>
        <w:tblStyle w:val="TableGrid"/>
        <w:tblW w:w="0" w:type="auto"/>
        <w:tblLook w:val="04A0" w:firstRow="1" w:lastRow="0" w:firstColumn="1" w:lastColumn="0" w:noHBand="0" w:noVBand="1"/>
      </w:tblPr>
      <w:tblGrid>
        <w:gridCol w:w="2660"/>
        <w:gridCol w:w="6582"/>
      </w:tblGrid>
      <w:tr w:rsidR="008C404D" w:rsidTr="008C404D">
        <w:tc>
          <w:tcPr>
            <w:tcW w:w="2660" w:type="dxa"/>
          </w:tcPr>
          <w:p w:rsidR="008C404D" w:rsidRPr="00C67AE4" w:rsidRDefault="004B538A" w:rsidP="008C404D">
            <w:pPr>
              <w:rPr>
                <w:b/>
                <w:szCs w:val="24"/>
              </w:rPr>
            </w:pPr>
            <w:r w:rsidRPr="00C67AE4">
              <w:rPr>
                <w:b/>
                <w:szCs w:val="24"/>
              </w:rPr>
              <w:t xml:space="preserve">Nominees </w:t>
            </w:r>
            <w:r w:rsidR="008C404D" w:rsidRPr="00C67AE4">
              <w:rPr>
                <w:b/>
                <w:szCs w:val="24"/>
              </w:rPr>
              <w:t>Name</w:t>
            </w:r>
          </w:p>
        </w:tc>
        <w:tc>
          <w:tcPr>
            <w:tcW w:w="6582" w:type="dxa"/>
          </w:tcPr>
          <w:p w:rsidR="008C404D" w:rsidRDefault="008C404D" w:rsidP="00C67AE4">
            <w:pPr>
              <w:rPr>
                <w:b/>
                <w:szCs w:val="24"/>
              </w:rPr>
            </w:pPr>
          </w:p>
          <w:p w:rsidR="00C67AE4" w:rsidRPr="00C67AE4" w:rsidRDefault="00C67AE4" w:rsidP="00C67AE4">
            <w:pPr>
              <w:rPr>
                <w:b/>
                <w:szCs w:val="24"/>
              </w:rPr>
            </w:pPr>
          </w:p>
        </w:tc>
      </w:tr>
      <w:tr w:rsidR="004B538A" w:rsidTr="008C404D">
        <w:tc>
          <w:tcPr>
            <w:tcW w:w="2660" w:type="dxa"/>
          </w:tcPr>
          <w:p w:rsidR="004B538A" w:rsidRPr="00C67AE4" w:rsidRDefault="004B538A" w:rsidP="00C67AE4">
            <w:pPr>
              <w:rPr>
                <w:b/>
                <w:szCs w:val="24"/>
              </w:rPr>
            </w:pPr>
            <w:r w:rsidRPr="00C67AE4">
              <w:rPr>
                <w:b/>
                <w:szCs w:val="24"/>
              </w:rPr>
              <w:t>Category</w:t>
            </w:r>
            <w:r w:rsidR="00C67AE4">
              <w:rPr>
                <w:b/>
                <w:szCs w:val="24"/>
              </w:rPr>
              <w:t>:</w:t>
            </w:r>
            <w:r w:rsidRPr="00C67AE4">
              <w:rPr>
                <w:b/>
                <w:szCs w:val="24"/>
              </w:rPr>
              <w:t xml:space="preserve"> </w:t>
            </w:r>
            <w:r w:rsidR="00C67AE4">
              <w:rPr>
                <w:b/>
                <w:szCs w:val="24"/>
              </w:rPr>
              <w:t>D</w:t>
            </w:r>
            <w:r w:rsidRPr="00C67AE4">
              <w:rPr>
                <w:b/>
                <w:szCs w:val="24"/>
              </w:rPr>
              <w:t>elete as applicable</w:t>
            </w:r>
            <w:r w:rsidR="00425C4C" w:rsidRPr="00C67AE4">
              <w:rPr>
                <w:b/>
                <w:szCs w:val="24"/>
              </w:rPr>
              <w:t xml:space="preserve"> (1 award nomination per application)</w:t>
            </w:r>
          </w:p>
        </w:tc>
        <w:tc>
          <w:tcPr>
            <w:tcW w:w="6582" w:type="dxa"/>
          </w:tcPr>
          <w:p w:rsidR="001A4448" w:rsidRPr="00C67AE4" w:rsidRDefault="001A4448" w:rsidP="001A4448">
            <w:pPr>
              <w:rPr>
                <w:b/>
              </w:rPr>
            </w:pPr>
            <w:r w:rsidRPr="00C67AE4">
              <w:rPr>
                <w:b/>
              </w:rPr>
              <w:t xml:space="preserve">1) </w:t>
            </w:r>
            <w:r w:rsidR="00425C4C" w:rsidRPr="00C67AE4">
              <w:rPr>
                <w:b/>
              </w:rPr>
              <w:t xml:space="preserve">Award for </w:t>
            </w:r>
            <w:r w:rsidRPr="00C67AE4">
              <w:rPr>
                <w:b/>
              </w:rPr>
              <w:t xml:space="preserve">Contribution to the Girls’ game </w:t>
            </w:r>
          </w:p>
          <w:p w:rsidR="001A4448" w:rsidRPr="00C67AE4" w:rsidRDefault="001A4448" w:rsidP="001A4448">
            <w:pPr>
              <w:rPr>
                <w:b/>
              </w:rPr>
            </w:pPr>
          </w:p>
          <w:p w:rsidR="001A4448" w:rsidRPr="00C67AE4" w:rsidRDefault="001A4448" w:rsidP="001A4448">
            <w:pPr>
              <w:rPr>
                <w:b/>
              </w:rPr>
            </w:pPr>
            <w:r w:rsidRPr="00C67AE4">
              <w:rPr>
                <w:b/>
              </w:rPr>
              <w:t>2)</w:t>
            </w:r>
            <w:r w:rsidR="00425C4C" w:rsidRPr="00C67AE4">
              <w:rPr>
                <w:b/>
              </w:rPr>
              <w:t xml:space="preserve"> Award for C</w:t>
            </w:r>
            <w:r w:rsidRPr="00C67AE4">
              <w:rPr>
                <w:b/>
              </w:rPr>
              <w:t xml:space="preserve">ontribution to County and District Football </w:t>
            </w:r>
          </w:p>
          <w:p w:rsidR="001A4448" w:rsidRPr="00C67AE4" w:rsidRDefault="001A4448" w:rsidP="001A4448">
            <w:pPr>
              <w:rPr>
                <w:b/>
              </w:rPr>
            </w:pPr>
          </w:p>
          <w:p w:rsidR="004B538A" w:rsidRPr="00C67AE4" w:rsidRDefault="001A4448" w:rsidP="00425C4C">
            <w:pPr>
              <w:rPr>
                <w:b/>
                <w:szCs w:val="24"/>
              </w:rPr>
            </w:pPr>
            <w:r w:rsidRPr="00C67AE4">
              <w:rPr>
                <w:b/>
              </w:rPr>
              <w:t>3)</w:t>
            </w:r>
            <w:r w:rsidR="00425C4C" w:rsidRPr="00C67AE4">
              <w:rPr>
                <w:b/>
              </w:rPr>
              <w:t xml:space="preserve"> Teacher</w:t>
            </w:r>
            <w:r w:rsidRPr="00C67AE4">
              <w:rPr>
                <w:b/>
              </w:rPr>
              <w:t xml:space="preserve"> </w:t>
            </w:r>
            <w:r w:rsidR="00425C4C" w:rsidRPr="00C67AE4">
              <w:rPr>
                <w:b/>
              </w:rPr>
              <w:t>Award</w:t>
            </w:r>
            <w:r w:rsidRPr="00C67AE4">
              <w:rPr>
                <w:b/>
              </w:rPr>
              <w:t xml:space="preserve"> for impact on football in their School</w:t>
            </w:r>
            <w:r w:rsidRPr="00C67AE4">
              <w:rPr>
                <w:b/>
                <w:szCs w:val="24"/>
              </w:rPr>
              <w:t xml:space="preserve"> </w:t>
            </w:r>
          </w:p>
        </w:tc>
      </w:tr>
      <w:tr w:rsidR="008C404D" w:rsidTr="008C404D">
        <w:tc>
          <w:tcPr>
            <w:tcW w:w="2660" w:type="dxa"/>
          </w:tcPr>
          <w:p w:rsidR="008C404D" w:rsidRPr="00C67AE4" w:rsidRDefault="004B538A" w:rsidP="008C404D">
            <w:pPr>
              <w:rPr>
                <w:b/>
                <w:szCs w:val="24"/>
              </w:rPr>
            </w:pPr>
            <w:r w:rsidRPr="00C67AE4">
              <w:rPr>
                <w:b/>
                <w:szCs w:val="24"/>
              </w:rPr>
              <w:t>Address</w:t>
            </w:r>
          </w:p>
          <w:p w:rsidR="00D90022" w:rsidRPr="00C67AE4" w:rsidRDefault="00D90022" w:rsidP="008C404D">
            <w:pPr>
              <w:rPr>
                <w:b/>
                <w:szCs w:val="24"/>
              </w:rPr>
            </w:pPr>
          </w:p>
          <w:p w:rsidR="00D90022" w:rsidRPr="00C67AE4" w:rsidRDefault="00D90022" w:rsidP="008C404D">
            <w:pPr>
              <w:rPr>
                <w:b/>
                <w:szCs w:val="24"/>
              </w:rPr>
            </w:pPr>
          </w:p>
        </w:tc>
        <w:tc>
          <w:tcPr>
            <w:tcW w:w="6582" w:type="dxa"/>
          </w:tcPr>
          <w:p w:rsidR="008C404D" w:rsidRPr="00C67AE4" w:rsidRDefault="008C404D" w:rsidP="008C404D">
            <w:pPr>
              <w:rPr>
                <w:b/>
                <w:szCs w:val="24"/>
              </w:rPr>
            </w:pPr>
          </w:p>
          <w:p w:rsidR="008C404D" w:rsidRPr="00C67AE4" w:rsidRDefault="008C404D" w:rsidP="008C404D">
            <w:pPr>
              <w:rPr>
                <w:b/>
                <w:szCs w:val="24"/>
              </w:rPr>
            </w:pPr>
          </w:p>
        </w:tc>
      </w:tr>
      <w:tr w:rsidR="008C404D" w:rsidTr="008C404D">
        <w:tc>
          <w:tcPr>
            <w:tcW w:w="2660" w:type="dxa"/>
          </w:tcPr>
          <w:p w:rsidR="008C404D" w:rsidRPr="00C67AE4" w:rsidRDefault="008C404D" w:rsidP="008C404D">
            <w:pPr>
              <w:rPr>
                <w:b/>
                <w:szCs w:val="24"/>
              </w:rPr>
            </w:pPr>
            <w:r w:rsidRPr="00C67AE4">
              <w:rPr>
                <w:b/>
                <w:szCs w:val="24"/>
              </w:rPr>
              <w:t>Email</w:t>
            </w:r>
          </w:p>
        </w:tc>
        <w:tc>
          <w:tcPr>
            <w:tcW w:w="6582" w:type="dxa"/>
          </w:tcPr>
          <w:p w:rsidR="008C404D" w:rsidRPr="00C67AE4" w:rsidRDefault="008C404D" w:rsidP="008C404D">
            <w:pPr>
              <w:jc w:val="center"/>
              <w:rPr>
                <w:b/>
                <w:szCs w:val="24"/>
              </w:rPr>
            </w:pPr>
          </w:p>
          <w:p w:rsidR="008C404D" w:rsidRPr="00C67AE4" w:rsidRDefault="008C404D" w:rsidP="008C404D">
            <w:pPr>
              <w:jc w:val="center"/>
              <w:rPr>
                <w:b/>
                <w:szCs w:val="24"/>
              </w:rPr>
            </w:pPr>
          </w:p>
        </w:tc>
      </w:tr>
      <w:tr w:rsidR="008C404D" w:rsidTr="008C404D">
        <w:tc>
          <w:tcPr>
            <w:tcW w:w="2660" w:type="dxa"/>
          </w:tcPr>
          <w:p w:rsidR="008C404D" w:rsidRPr="00C67AE4" w:rsidRDefault="00D90022" w:rsidP="008C404D">
            <w:pPr>
              <w:rPr>
                <w:b/>
                <w:szCs w:val="24"/>
              </w:rPr>
            </w:pPr>
            <w:r w:rsidRPr="00C67AE4">
              <w:rPr>
                <w:b/>
                <w:szCs w:val="24"/>
              </w:rPr>
              <w:t>Contact</w:t>
            </w:r>
            <w:r w:rsidR="008C404D" w:rsidRPr="00C67AE4">
              <w:rPr>
                <w:b/>
                <w:szCs w:val="24"/>
              </w:rPr>
              <w:t xml:space="preserve"> number</w:t>
            </w:r>
          </w:p>
          <w:p w:rsidR="008C404D" w:rsidRPr="00C67AE4" w:rsidRDefault="008C404D" w:rsidP="008C404D">
            <w:pPr>
              <w:rPr>
                <w:b/>
                <w:szCs w:val="24"/>
              </w:rPr>
            </w:pPr>
          </w:p>
        </w:tc>
        <w:tc>
          <w:tcPr>
            <w:tcW w:w="6582" w:type="dxa"/>
          </w:tcPr>
          <w:p w:rsidR="008C404D" w:rsidRPr="00C67AE4" w:rsidRDefault="008C404D" w:rsidP="008C404D">
            <w:pPr>
              <w:jc w:val="center"/>
              <w:rPr>
                <w:b/>
                <w:szCs w:val="24"/>
              </w:rPr>
            </w:pPr>
          </w:p>
        </w:tc>
      </w:tr>
      <w:tr w:rsidR="008C404D" w:rsidTr="008C404D">
        <w:tc>
          <w:tcPr>
            <w:tcW w:w="2660" w:type="dxa"/>
          </w:tcPr>
          <w:p w:rsidR="008C404D" w:rsidRPr="00C67AE4" w:rsidRDefault="00641D18" w:rsidP="00B05136">
            <w:pPr>
              <w:rPr>
                <w:b/>
                <w:szCs w:val="24"/>
              </w:rPr>
            </w:pPr>
            <w:proofErr w:type="gramStart"/>
            <w:r w:rsidRPr="00C67AE4">
              <w:rPr>
                <w:b/>
                <w:szCs w:val="24"/>
              </w:rPr>
              <w:t>Reason for nomination (no more than 250 words) Please note</w:t>
            </w:r>
            <w:proofErr w:type="gramEnd"/>
            <w:r w:rsidRPr="00C67AE4">
              <w:rPr>
                <w:b/>
                <w:szCs w:val="24"/>
              </w:rPr>
              <w:t xml:space="preserve"> this should be based on contribution in 2015 to date</w:t>
            </w:r>
            <w:r w:rsidR="00C67AE4">
              <w:rPr>
                <w:b/>
                <w:szCs w:val="24"/>
              </w:rPr>
              <w:t>.</w:t>
            </w:r>
          </w:p>
          <w:p w:rsidR="00641D18" w:rsidRPr="00C67AE4" w:rsidRDefault="00641D18" w:rsidP="00B05136">
            <w:pPr>
              <w:rPr>
                <w:b/>
                <w:szCs w:val="24"/>
              </w:rPr>
            </w:pPr>
          </w:p>
          <w:p w:rsidR="00641D18" w:rsidRPr="00C67AE4" w:rsidRDefault="00641D18" w:rsidP="00B05136">
            <w:pPr>
              <w:rPr>
                <w:b/>
                <w:szCs w:val="24"/>
              </w:rPr>
            </w:pPr>
          </w:p>
          <w:p w:rsidR="00641D18" w:rsidRPr="00C67AE4" w:rsidRDefault="00641D18" w:rsidP="00B05136">
            <w:pPr>
              <w:rPr>
                <w:b/>
                <w:szCs w:val="24"/>
              </w:rPr>
            </w:pPr>
          </w:p>
          <w:p w:rsidR="00641D18" w:rsidRPr="00C67AE4" w:rsidRDefault="00641D18" w:rsidP="00B05136">
            <w:pPr>
              <w:rPr>
                <w:b/>
                <w:szCs w:val="24"/>
              </w:rPr>
            </w:pPr>
          </w:p>
          <w:p w:rsidR="00641D18" w:rsidRPr="00C67AE4" w:rsidRDefault="00641D18" w:rsidP="00B05136">
            <w:pPr>
              <w:rPr>
                <w:b/>
                <w:szCs w:val="24"/>
              </w:rPr>
            </w:pPr>
          </w:p>
          <w:p w:rsidR="00641D18" w:rsidRPr="00C67AE4" w:rsidRDefault="00641D18" w:rsidP="00B05136">
            <w:pPr>
              <w:rPr>
                <w:b/>
                <w:szCs w:val="24"/>
              </w:rPr>
            </w:pPr>
          </w:p>
          <w:p w:rsidR="00D90022" w:rsidRPr="00C67AE4" w:rsidRDefault="00D90022" w:rsidP="00B05136">
            <w:pPr>
              <w:rPr>
                <w:b/>
                <w:szCs w:val="24"/>
              </w:rPr>
            </w:pPr>
          </w:p>
        </w:tc>
        <w:tc>
          <w:tcPr>
            <w:tcW w:w="6582" w:type="dxa"/>
          </w:tcPr>
          <w:p w:rsidR="008C404D" w:rsidRPr="00C67AE4" w:rsidRDefault="008C404D" w:rsidP="008C404D">
            <w:pPr>
              <w:rPr>
                <w:b/>
                <w:szCs w:val="24"/>
              </w:rPr>
            </w:pPr>
          </w:p>
        </w:tc>
      </w:tr>
      <w:tr w:rsidR="00D90022" w:rsidTr="008C404D">
        <w:tc>
          <w:tcPr>
            <w:tcW w:w="2660" w:type="dxa"/>
          </w:tcPr>
          <w:p w:rsidR="00D90022" w:rsidRPr="00C67AE4" w:rsidRDefault="00D90022" w:rsidP="00B05136">
            <w:pPr>
              <w:rPr>
                <w:b/>
                <w:szCs w:val="24"/>
              </w:rPr>
            </w:pPr>
            <w:r w:rsidRPr="00C67AE4">
              <w:rPr>
                <w:b/>
                <w:szCs w:val="24"/>
              </w:rPr>
              <w:lastRenderedPageBreak/>
              <w:t>Nominated by:</w:t>
            </w:r>
          </w:p>
          <w:p w:rsidR="00D90022" w:rsidRPr="00C67AE4" w:rsidRDefault="00D90022" w:rsidP="00B05136">
            <w:pPr>
              <w:rPr>
                <w:b/>
                <w:szCs w:val="24"/>
              </w:rPr>
            </w:pPr>
            <w:r w:rsidRPr="00C67AE4">
              <w:rPr>
                <w:b/>
                <w:szCs w:val="24"/>
              </w:rPr>
              <w:t>Name</w:t>
            </w:r>
          </w:p>
        </w:tc>
        <w:tc>
          <w:tcPr>
            <w:tcW w:w="6582" w:type="dxa"/>
          </w:tcPr>
          <w:p w:rsidR="00D90022" w:rsidRPr="00C67AE4" w:rsidRDefault="00D90022" w:rsidP="008C404D">
            <w:pPr>
              <w:rPr>
                <w:b/>
                <w:szCs w:val="24"/>
              </w:rPr>
            </w:pPr>
          </w:p>
        </w:tc>
      </w:tr>
      <w:tr w:rsidR="00D90022" w:rsidTr="008C404D">
        <w:tc>
          <w:tcPr>
            <w:tcW w:w="2660" w:type="dxa"/>
          </w:tcPr>
          <w:p w:rsidR="00D90022" w:rsidRPr="00C67AE4" w:rsidRDefault="00D90022" w:rsidP="00B05136">
            <w:pPr>
              <w:rPr>
                <w:b/>
                <w:szCs w:val="24"/>
              </w:rPr>
            </w:pPr>
            <w:r w:rsidRPr="00C67AE4">
              <w:rPr>
                <w:b/>
                <w:szCs w:val="24"/>
              </w:rPr>
              <w:t>Address</w:t>
            </w:r>
          </w:p>
        </w:tc>
        <w:tc>
          <w:tcPr>
            <w:tcW w:w="6582" w:type="dxa"/>
          </w:tcPr>
          <w:p w:rsidR="00D90022" w:rsidRPr="00C67AE4" w:rsidRDefault="00D90022" w:rsidP="008C404D">
            <w:pPr>
              <w:rPr>
                <w:b/>
                <w:szCs w:val="24"/>
              </w:rPr>
            </w:pPr>
          </w:p>
          <w:p w:rsidR="00D90022" w:rsidRPr="00C67AE4" w:rsidRDefault="00D90022" w:rsidP="008C404D">
            <w:pPr>
              <w:rPr>
                <w:b/>
                <w:szCs w:val="24"/>
              </w:rPr>
            </w:pPr>
          </w:p>
          <w:p w:rsidR="00D90022" w:rsidRPr="00C67AE4" w:rsidRDefault="00D90022" w:rsidP="008C404D">
            <w:pPr>
              <w:rPr>
                <w:b/>
                <w:szCs w:val="24"/>
              </w:rPr>
            </w:pPr>
          </w:p>
          <w:p w:rsidR="00D90022" w:rsidRPr="00C67AE4" w:rsidRDefault="00D90022" w:rsidP="008C404D">
            <w:pPr>
              <w:rPr>
                <w:b/>
                <w:szCs w:val="24"/>
              </w:rPr>
            </w:pPr>
          </w:p>
        </w:tc>
      </w:tr>
      <w:tr w:rsidR="00D90022" w:rsidTr="008C404D">
        <w:tc>
          <w:tcPr>
            <w:tcW w:w="2660" w:type="dxa"/>
          </w:tcPr>
          <w:p w:rsidR="00D90022" w:rsidRPr="00C67AE4" w:rsidRDefault="00D90022" w:rsidP="00B05136">
            <w:pPr>
              <w:rPr>
                <w:b/>
                <w:szCs w:val="24"/>
              </w:rPr>
            </w:pPr>
            <w:r w:rsidRPr="00C67AE4">
              <w:rPr>
                <w:b/>
                <w:szCs w:val="24"/>
              </w:rPr>
              <w:t>Email</w:t>
            </w:r>
          </w:p>
          <w:p w:rsidR="00D90022" w:rsidRPr="00C67AE4" w:rsidRDefault="00D90022" w:rsidP="00B05136">
            <w:pPr>
              <w:rPr>
                <w:b/>
                <w:szCs w:val="24"/>
              </w:rPr>
            </w:pPr>
          </w:p>
        </w:tc>
        <w:tc>
          <w:tcPr>
            <w:tcW w:w="6582" w:type="dxa"/>
          </w:tcPr>
          <w:p w:rsidR="00D90022" w:rsidRPr="00C67AE4" w:rsidRDefault="00D90022" w:rsidP="008C404D">
            <w:pPr>
              <w:rPr>
                <w:b/>
                <w:szCs w:val="24"/>
              </w:rPr>
            </w:pPr>
          </w:p>
        </w:tc>
      </w:tr>
      <w:tr w:rsidR="00D90022" w:rsidTr="008C404D">
        <w:tc>
          <w:tcPr>
            <w:tcW w:w="2660" w:type="dxa"/>
          </w:tcPr>
          <w:p w:rsidR="00D90022" w:rsidRPr="00C67AE4" w:rsidRDefault="00D90022" w:rsidP="00B05136">
            <w:pPr>
              <w:rPr>
                <w:b/>
                <w:szCs w:val="24"/>
              </w:rPr>
            </w:pPr>
            <w:r w:rsidRPr="00C67AE4">
              <w:rPr>
                <w:b/>
                <w:szCs w:val="24"/>
              </w:rPr>
              <w:t>Contact number</w:t>
            </w:r>
          </w:p>
          <w:p w:rsidR="00D90022" w:rsidRPr="00C67AE4" w:rsidRDefault="00D90022" w:rsidP="00B05136">
            <w:pPr>
              <w:rPr>
                <w:b/>
                <w:szCs w:val="24"/>
              </w:rPr>
            </w:pPr>
          </w:p>
        </w:tc>
        <w:tc>
          <w:tcPr>
            <w:tcW w:w="6582" w:type="dxa"/>
          </w:tcPr>
          <w:p w:rsidR="00D90022" w:rsidRPr="00C67AE4" w:rsidRDefault="00D90022" w:rsidP="008C404D">
            <w:pPr>
              <w:rPr>
                <w:b/>
                <w:szCs w:val="24"/>
              </w:rPr>
            </w:pPr>
          </w:p>
        </w:tc>
      </w:tr>
      <w:tr w:rsidR="00D90022" w:rsidTr="008C404D">
        <w:tc>
          <w:tcPr>
            <w:tcW w:w="2660" w:type="dxa"/>
          </w:tcPr>
          <w:p w:rsidR="00D90022" w:rsidRPr="00C67AE4" w:rsidRDefault="00D90022" w:rsidP="00B05136">
            <w:pPr>
              <w:rPr>
                <w:b/>
                <w:szCs w:val="24"/>
              </w:rPr>
            </w:pPr>
            <w:r w:rsidRPr="00C67AE4">
              <w:rPr>
                <w:b/>
                <w:szCs w:val="24"/>
              </w:rPr>
              <w:t>Role/Relationship to nominee</w:t>
            </w:r>
            <w:r w:rsidR="00C67AE4">
              <w:rPr>
                <w:b/>
                <w:szCs w:val="24"/>
              </w:rPr>
              <w:t xml:space="preserve"> </w:t>
            </w:r>
            <w:proofErr w:type="spellStart"/>
            <w:r w:rsidR="00C67AE4">
              <w:rPr>
                <w:b/>
                <w:szCs w:val="24"/>
              </w:rPr>
              <w:t>eg</w:t>
            </w:r>
            <w:proofErr w:type="spellEnd"/>
            <w:r w:rsidR="00C67AE4">
              <w:rPr>
                <w:b/>
                <w:szCs w:val="24"/>
              </w:rPr>
              <w:t xml:space="preserve">. Secretary, </w:t>
            </w:r>
            <w:proofErr w:type="spellStart"/>
            <w:r w:rsidR="00C67AE4">
              <w:rPr>
                <w:b/>
                <w:szCs w:val="24"/>
              </w:rPr>
              <w:t>Headteacher</w:t>
            </w:r>
            <w:proofErr w:type="spellEnd"/>
          </w:p>
          <w:p w:rsidR="00D90022" w:rsidRPr="00C67AE4" w:rsidRDefault="00D90022" w:rsidP="00B05136">
            <w:pPr>
              <w:rPr>
                <w:b/>
                <w:szCs w:val="24"/>
              </w:rPr>
            </w:pPr>
          </w:p>
        </w:tc>
        <w:tc>
          <w:tcPr>
            <w:tcW w:w="6582" w:type="dxa"/>
          </w:tcPr>
          <w:p w:rsidR="00D90022" w:rsidRPr="00C67AE4" w:rsidRDefault="00D90022" w:rsidP="008C404D">
            <w:pPr>
              <w:rPr>
                <w:b/>
                <w:szCs w:val="24"/>
              </w:rPr>
            </w:pPr>
          </w:p>
        </w:tc>
      </w:tr>
      <w:tr w:rsidR="00D90022" w:rsidTr="008C404D">
        <w:tc>
          <w:tcPr>
            <w:tcW w:w="2660" w:type="dxa"/>
          </w:tcPr>
          <w:p w:rsidR="00D90022" w:rsidRPr="00C67AE4" w:rsidRDefault="00D90022" w:rsidP="00B05136">
            <w:pPr>
              <w:rPr>
                <w:b/>
                <w:szCs w:val="24"/>
              </w:rPr>
            </w:pPr>
            <w:r w:rsidRPr="00C67AE4">
              <w:rPr>
                <w:b/>
                <w:szCs w:val="24"/>
              </w:rPr>
              <w:t>Date</w:t>
            </w:r>
          </w:p>
          <w:p w:rsidR="00D90022" w:rsidRPr="00C67AE4" w:rsidRDefault="00D90022" w:rsidP="00B05136">
            <w:pPr>
              <w:rPr>
                <w:b/>
                <w:szCs w:val="24"/>
              </w:rPr>
            </w:pPr>
          </w:p>
        </w:tc>
        <w:tc>
          <w:tcPr>
            <w:tcW w:w="6582" w:type="dxa"/>
          </w:tcPr>
          <w:p w:rsidR="00D90022" w:rsidRPr="00C67AE4" w:rsidRDefault="00D90022" w:rsidP="008C404D">
            <w:pPr>
              <w:rPr>
                <w:b/>
                <w:szCs w:val="24"/>
              </w:rPr>
            </w:pPr>
          </w:p>
        </w:tc>
      </w:tr>
    </w:tbl>
    <w:p w:rsidR="008C404D" w:rsidRPr="008C404D" w:rsidRDefault="008C404D" w:rsidP="008C404D">
      <w:pPr>
        <w:jc w:val="center"/>
        <w:rPr>
          <w:b/>
          <w:sz w:val="24"/>
          <w:szCs w:val="24"/>
        </w:rPr>
      </w:pPr>
    </w:p>
    <w:p w:rsidR="00E961DA" w:rsidRDefault="008C404D" w:rsidP="00D547A6">
      <w:pPr>
        <w:rPr>
          <w:b/>
          <w:sz w:val="24"/>
          <w:szCs w:val="24"/>
        </w:rPr>
      </w:pPr>
      <w:r>
        <w:rPr>
          <w:b/>
          <w:sz w:val="24"/>
          <w:szCs w:val="24"/>
        </w:rPr>
        <w:t>Please</w:t>
      </w:r>
      <w:r w:rsidR="00D90022">
        <w:rPr>
          <w:b/>
          <w:sz w:val="24"/>
          <w:szCs w:val="24"/>
        </w:rPr>
        <w:t xml:space="preserve"> complete the form and return via</w:t>
      </w:r>
      <w:r>
        <w:rPr>
          <w:b/>
          <w:sz w:val="24"/>
          <w:szCs w:val="24"/>
        </w:rPr>
        <w:t xml:space="preserve"> email to:  </w:t>
      </w:r>
      <w:r w:rsidR="003109DC" w:rsidRPr="003109DC">
        <w:rPr>
          <w:b/>
          <w:sz w:val="24"/>
          <w:szCs w:val="24"/>
        </w:rPr>
        <w:t>andy.weston</w:t>
      </w:r>
      <w:r w:rsidR="00E961DA" w:rsidRPr="003109DC">
        <w:rPr>
          <w:b/>
          <w:sz w:val="24"/>
          <w:szCs w:val="24"/>
        </w:rPr>
        <w:t>@</w:t>
      </w:r>
      <w:r w:rsidR="003109DC">
        <w:rPr>
          <w:b/>
          <w:sz w:val="24"/>
          <w:szCs w:val="24"/>
        </w:rPr>
        <w:t>schoolsfa.com</w:t>
      </w:r>
    </w:p>
    <w:p w:rsidR="003619E3" w:rsidRPr="0097160B" w:rsidRDefault="003619E3" w:rsidP="003619E3">
      <w:pPr>
        <w:pStyle w:val="NoSpacing"/>
        <w:rPr>
          <w:b/>
          <w:i/>
        </w:rPr>
      </w:pPr>
      <w:r w:rsidRPr="0097160B">
        <w:rPr>
          <w:b/>
          <w:i/>
        </w:rPr>
        <w:t>Please note:</w:t>
      </w:r>
      <w:bookmarkStart w:id="0" w:name="_GoBack"/>
      <w:bookmarkEnd w:id="0"/>
    </w:p>
    <w:p w:rsidR="00D547A6" w:rsidRDefault="003619E3" w:rsidP="003619E3">
      <w:pPr>
        <w:pStyle w:val="NoSpacing"/>
        <w:rPr>
          <w:i/>
        </w:rPr>
      </w:pPr>
      <w:r w:rsidRPr="003619E3">
        <w:rPr>
          <w:i/>
        </w:rPr>
        <w:t xml:space="preserve">Only </w:t>
      </w:r>
      <w:r w:rsidR="00FB7C6C">
        <w:rPr>
          <w:i/>
        </w:rPr>
        <w:t xml:space="preserve">successful applicants </w:t>
      </w:r>
      <w:r w:rsidRPr="003619E3">
        <w:rPr>
          <w:i/>
        </w:rPr>
        <w:t>will be contacted</w:t>
      </w:r>
      <w:r w:rsidR="00FB7C6C">
        <w:rPr>
          <w:i/>
        </w:rPr>
        <w:t>.</w:t>
      </w:r>
    </w:p>
    <w:p w:rsidR="0097160B" w:rsidRPr="003619E3" w:rsidRDefault="0097160B" w:rsidP="003619E3">
      <w:pPr>
        <w:pStyle w:val="NoSpacing"/>
        <w:rPr>
          <w:i/>
        </w:rPr>
      </w:pPr>
      <w:r>
        <w:rPr>
          <w:i/>
        </w:rPr>
        <w:t>Applications received after closure of the 1</w:t>
      </w:r>
      <w:r w:rsidRPr="0097160B">
        <w:rPr>
          <w:i/>
          <w:vertAlign w:val="superscript"/>
        </w:rPr>
        <w:t>st</w:t>
      </w:r>
      <w:r>
        <w:rPr>
          <w:i/>
        </w:rPr>
        <w:t xml:space="preserve"> window, will be considered in the 2</w:t>
      </w:r>
      <w:r w:rsidRPr="0097160B">
        <w:rPr>
          <w:i/>
          <w:vertAlign w:val="superscript"/>
        </w:rPr>
        <w:t>nd</w:t>
      </w:r>
      <w:r>
        <w:rPr>
          <w:i/>
        </w:rPr>
        <w:t xml:space="preserve"> application window.</w:t>
      </w:r>
    </w:p>
    <w:sectPr w:rsidR="0097160B" w:rsidRPr="003619E3" w:rsidSect="00EC587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A21A5"/>
    <w:multiLevelType w:val="hybridMultilevel"/>
    <w:tmpl w:val="C4B84766"/>
    <w:lvl w:ilvl="0" w:tplc="C1487AB4">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5E8280A"/>
    <w:multiLevelType w:val="hybridMultilevel"/>
    <w:tmpl w:val="6E8C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A6"/>
    <w:rsid w:val="000155BC"/>
    <w:rsid w:val="001A4448"/>
    <w:rsid w:val="002A73A4"/>
    <w:rsid w:val="003109DC"/>
    <w:rsid w:val="003619E3"/>
    <w:rsid w:val="00425C4C"/>
    <w:rsid w:val="004B538A"/>
    <w:rsid w:val="004D222F"/>
    <w:rsid w:val="00506D3B"/>
    <w:rsid w:val="00511028"/>
    <w:rsid w:val="00641D18"/>
    <w:rsid w:val="008C404D"/>
    <w:rsid w:val="0097160B"/>
    <w:rsid w:val="00A66C18"/>
    <w:rsid w:val="00B05136"/>
    <w:rsid w:val="00B650F3"/>
    <w:rsid w:val="00C67AE4"/>
    <w:rsid w:val="00D547A6"/>
    <w:rsid w:val="00D90022"/>
    <w:rsid w:val="00D904E5"/>
    <w:rsid w:val="00DE1332"/>
    <w:rsid w:val="00E961DA"/>
    <w:rsid w:val="00EC587C"/>
    <w:rsid w:val="00EF7ED7"/>
    <w:rsid w:val="00FB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A6"/>
    <w:rPr>
      <w:rFonts w:ascii="Tahoma" w:hAnsi="Tahoma" w:cs="Tahoma"/>
      <w:sz w:val="16"/>
      <w:szCs w:val="16"/>
    </w:rPr>
  </w:style>
  <w:style w:type="table" w:styleId="TableGrid">
    <w:name w:val="Table Grid"/>
    <w:basedOn w:val="TableNormal"/>
    <w:uiPriority w:val="59"/>
    <w:rsid w:val="00D5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7A6"/>
    <w:pPr>
      <w:ind w:left="720"/>
      <w:contextualSpacing/>
    </w:pPr>
  </w:style>
  <w:style w:type="character" w:styleId="Hyperlink">
    <w:name w:val="Hyperlink"/>
    <w:basedOn w:val="DefaultParagraphFont"/>
    <w:uiPriority w:val="99"/>
    <w:unhideWhenUsed/>
    <w:rsid w:val="00E961DA"/>
    <w:rPr>
      <w:color w:val="0000FF" w:themeColor="hyperlink"/>
      <w:u w:val="single"/>
    </w:rPr>
  </w:style>
  <w:style w:type="paragraph" w:styleId="NormalWeb">
    <w:name w:val="Normal (Web)"/>
    <w:basedOn w:val="Normal"/>
    <w:uiPriority w:val="99"/>
    <w:semiHidden/>
    <w:unhideWhenUsed/>
    <w:rsid w:val="00641D18"/>
    <w:pPr>
      <w:spacing w:after="300" w:line="45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641D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A6"/>
    <w:rPr>
      <w:rFonts w:ascii="Tahoma" w:hAnsi="Tahoma" w:cs="Tahoma"/>
      <w:sz w:val="16"/>
      <w:szCs w:val="16"/>
    </w:rPr>
  </w:style>
  <w:style w:type="table" w:styleId="TableGrid">
    <w:name w:val="Table Grid"/>
    <w:basedOn w:val="TableNormal"/>
    <w:uiPriority w:val="59"/>
    <w:rsid w:val="00D5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7A6"/>
    <w:pPr>
      <w:ind w:left="720"/>
      <w:contextualSpacing/>
    </w:pPr>
  </w:style>
  <w:style w:type="character" w:styleId="Hyperlink">
    <w:name w:val="Hyperlink"/>
    <w:basedOn w:val="DefaultParagraphFont"/>
    <w:uiPriority w:val="99"/>
    <w:unhideWhenUsed/>
    <w:rsid w:val="00E961DA"/>
    <w:rPr>
      <w:color w:val="0000FF" w:themeColor="hyperlink"/>
      <w:u w:val="single"/>
    </w:rPr>
  </w:style>
  <w:style w:type="paragraph" w:styleId="NormalWeb">
    <w:name w:val="Normal (Web)"/>
    <w:basedOn w:val="Normal"/>
    <w:uiPriority w:val="99"/>
    <w:semiHidden/>
    <w:unhideWhenUsed/>
    <w:rsid w:val="00641D18"/>
    <w:pPr>
      <w:spacing w:after="300" w:line="45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641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8964">
      <w:bodyDiv w:val="1"/>
      <w:marLeft w:val="0"/>
      <w:marRight w:val="0"/>
      <w:marTop w:val="0"/>
      <w:marBottom w:val="0"/>
      <w:divBdr>
        <w:top w:val="none" w:sz="0" w:space="0" w:color="auto"/>
        <w:left w:val="none" w:sz="0" w:space="0" w:color="auto"/>
        <w:bottom w:val="none" w:sz="0" w:space="0" w:color="auto"/>
        <w:right w:val="none" w:sz="0" w:space="0" w:color="auto"/>
      </w:divBdr>
    </w:div>
    <w:div w:id="1855455869">
      <w:bodyDiv w:val="1"/>
      <w:marLeft w:val="0"/>
      <w:marRight w:val="0"/>
      <w:marTop w:val="0"/>
      <w:marBottom w:val="0"/>
      <w:divBdr>
        <w:top w:val="none" w:sz="0" w:space="0" w:color="auto"/>
        <w:left w:val="none" w:sz="0" w:space="0" w:color="auto"/>
        <w:bottom w:val="none" w:sz="0" w:space="0" w:color="auto"/>
        <w:right w:val="none" w:sz="0" w:space="0" w:color="auto"/>
      </w:divBdr>
    </w:div>
    <w:div w:id="2130657002">
      <w:bodyDiv w:val="1"/>
      <w:marLeft w:val="0"/>
      <w:marRight w:val="0"/>
      <w:marTop w:val="0"/>
      <w:marBottom w:val="0"/>
      <w:divBdr>
        <w:top w:val="none" w:sz="0" w:space="0" w:color="auto"/>
        <w:left w:val="none" w:sz="0" w:space="0" w:color="auto"/>
        <w:bottom w:val="none" w:sz="0" w:space="0" w:color="auto"/>
        <w:right w:val="none" w:sz="0" w:space="0" w:color="auto"/>
      </w:divBdr>
      <w:divsChild>
        <w:div w:id="270823418">
          <w:marLeft w:val="0"/>
          <w:marRight w:val="0"/>
          <w:marTop w:val="0"/>
          <w:marBottom w:val="0"/>
          <w:divBdr>
            <w:top w:val="none" w:sz="0" w:space="0" w:color="auto"/>
            <w:left w:val="none" w:sz="0" w:space="0" w:color="auto"/>
            <w:bottom w:val="none" w:sz="0" w:space="0" w:color="auto"/>
            <w:right w:val="none" w:sz="0" w:space="0" w:color="auto"/>
          </w:divBdr>
          <w:divsChild>
            <w:div w:id="1819683009">
              <w:marLeft w:val="0"/>
              <w:marRight w:val="0"/>
              <w:marTop w:val="0"/>
              <w:marBottom w:val="0"/>
              <w:divBdr>
                <w:top w:val="none" w:sz="0" w:space="0" w:color="auto"/>
                <w:left w:val="none" w:sz="0" w:space="0" w:color="auto"/>
                <w:bottom w:val="none" w:sz="0" w:space="0" w:color="auto"/>
                <w:right w:val="none" w:sz="0" w:space="0" w:color="auto"/>
              </w:divBdr>
              <w:divsChild>
                <w:div w:id="678431217">
                  <w:marLeft w:val="0"/>
                  <w:marRight w:val="0"/>
                  <w:marTop w:val="0"/>
                  <w:marBottom w:val="0"/>
                  <w:divBdr>
                    <w:top w:val="none" w:sz="0" w:space="0" w:color="auto"/>
                    <w:left w:val="single" w:sz="6" w:space="0" w:color="C9C9C9"/>
                    <w:bottom w:val="none" w:sz="0" w:space="0" w:color="auto"/>
                    <w:right w:val="single" w:sz="6" w:space="0" w:color="C9C9C9"/>
                  </w:divBdr>
                  <w:divsChild>
                    <w:div w:id="593166650">
                      <w:marLeft w:val="0"/>
                      <w:marRight w:val="0"/>
                      <w:marTop w:val="0"/>
                      <w:marBottom w:val="0"/>
                      <w:divBdr>
                        <w:top w:val="none" w:sz="0" w:space="0" w:color="auto"/>
                        <w:left w:val="none" w:sz="0" w:space="0" w:color="auto"/>
                        <w:bottom w:val="none" w:sz="0" w:space="0" w:color="auto"/>
                        <w:right w:val="none" w:sz="0" w:space="0" w:color="auto"/>
                      </w:divBdr>
                      <w:divsChild>
                        <w:div w:id="513736778">
                          <w:marLeft w:val="0"/>
                          <w:marRight w:val="0"/>
                          <w:marTop w:val="0"/>
                          <w:marBottom w:val="0"/>
                          <w:divBdr>
                            <w:top w:val="none" w:sz="0" w:space="0" w:color="auto"/>
                            <w:left w:val="none" w:sz="0" w:space="0" w:color="auto"/>
                            <w:bottom w:val="none" w:sz="0" w:space="0" w:color="auto"/>
                            <w:right w:val="none" w:sz="0" w:space="0" w:color="auto"/>
                          </w:divBdr>
                          <w:divsChild>
                            <w:div w:id="1150052573">
                              <w:marLeft w:val="0"/>
                              <w:marRight w:val="0"/>
                              <w:marTop w:val="0"/>
                              <w:marBottom w:val="0"/>
                              <w:divBdr>
                                <w:top w:val="none" w:sz="0" w:space="0" w:color="auto"/>
                                <w:left w:val="none" w:sz="0" w:space="0" w:color="auto"/>
                                <w:bottom w:val="none" w:sz="0" w:space="0" w:color="auto"/>
                                <w:right w:val="none" w:sz="0" w:space="0" w:color="auto"/>
                              </w:divBdr>
                              <w:divsChild>
                                <w:div w:id="1316951944">
                                  <w:marLeft w:val="0"/>
                                  <w:marRight w:val="0"/>
                                  <w:marTop w:val="0"/>
                                  <w:marBottom w:val="0"/>
                                  <w:divBdr>
                                    <w:top w:val="none" w:sz="0" w:space="0" w:color="auto"/>
                                    <w:left w:val="none" w:sz="0" w:space="0" w:color="auto"/>
                                    <w:bottom w:val="none" w:sz="0" w:space="0" w:color="auto"/>
                                    <w:right w:val="none" w:sz="0" w:space="0" w:color="auto"/>
                                  </w:divBdr>
                                  <w:divsChild>
                                    <w:div w:id="20272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McIvor</dc:creator>
  <cp:lastModifiedBy>Andy Weston</cp:lastModifiedBy>
  <cp:revision>8</cp:revision>
  <cp:lastPrinted>2016-02-16T15:28:00Z</cp:lastPrinted>
  <dcterms:created xsi:type="dcterms:W3CDTF">2016-02-03T14:24:00Z</dcterms:created>
  <dcterms:modified xsi:type="dcterms:W3CDTF">2016-02-16T15:29:00Z</dcterms:modified>
</cp:coreProperties>
</file>